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567"/>
        <w:spacing w:after="0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Политика конфиденциальности персональных данных (далее – Политика) разработана в соответствии с Федеральным законом от 27.07.2006. №152-ФЗ «О персональных данных» (далее – ФЗ-152)</w:t>
      </w:r>
      <w:r/>
    </w:p>
    <w:p>
      <w:pPr>
        <w:ind w:hanging="567"/>
        <w:spacing w:after="0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 доменном имени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radianzavod.ru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, может получить о Пользователе во время использования сайта.</w:t>
      </w:r>
      <w:r/>
    </w:p>
    <w:p>
      <w:pPr>
        <w:numPr>
          <w:ilvl w:val="0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ОПРЕДЕЛЕНИЕ ТЕРМИНОВ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настоящей Политике конфиденциальности используются следующие термины: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«Администрация сайта» уполномоченные сотрудники управления сайтом, действующие от име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ни ОАО «Завод Радиан»,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«Оператор» - государственный орган, муниципальный орган, юридическое или физическое лицо, самостоятельно или со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«Автоматизированная обработка персональных данных» - обработка персональных данных с помощью средств вычислительной техники.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«Распространение персональных данных» - действия, направленные на раскрытие персональных данных неопределенному кругу лиц.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«Уничто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жение персональных данных»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«Обезличивание персональных данных» - действия, в результате которых становится невозможным без использования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дополнительной информации определить принадлежность персональных данных конкретному субъекту персональных данных.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«Кон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«Пользователь сайта (далее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Cookies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«IP-адрес» — уникальный сетевой адрес узла в компьютерной сети, построенной по протоколу IP.</w:t>
      </w:r>
      <w:r/>
    </w:p>
    <w:p>
      <w:pPr>
        <w:numPr>
          <w:ilvl w:val="0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ОБЩИЕ ПОЛОЖЕНИЯ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случае несогласия с условиями Политики конфиденциальности Пользователь должен прекратить использование сайта.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hyperlink r:id="rId9" w:tooltip="http://www.radianzavod.ru" w:history="1">
        <w:r>
          <w:rPr>
            <w:rStyle w:val="610"/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http://www.radianzavod.ru</w:t>
        </w:r>
      </w:hyperlink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ОАО «Завод Радиан» и не контролирует и не несет ответственность за сайты третьих лиц, на которые Пользователь может перейти по ссылкам, доступным на сайте.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Администрация сайта не проверяет достоверность персональных данных, предоставляемых Пользователям сайта.</w:t>
      </w:r>
      <w:r/>
    </w:p>
    <w:p>
      <w:pPr>
        <w:numPr>
          <w:ilvl w:val="0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 ПОЛИТИКИ КОНФИДЕНЦИАЛЬНОСТИ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фамилию, имя, отчество Пользователя;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контактный телефон Пользователя;</w:t>
      </w:r>
      <w:r/>
    </w:p>
    <w:p>
      <w:pPr>
        <w:numPr>
          <w:ilvl w:val="2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адрес электронной почты (e-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mail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).</w:t>
      </w:r>
      <w:r/>
    </w:p>
    <w:p>
      <w:pPr>
        <w:numPr>
          <w:ilvl w:val="1"/>
          <w:numId w:val="1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ОАО «Завод Радиан»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IP адрес;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информация из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cookies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;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информация о браузере (или иной программе, которая осуществляет доступ к показу рекламы);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время доступа;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адрес страницы, на которой расположен рекламный блок;</w:t>
      </w:r>
      <w:r/>
    </w:p>
    <w:p>
      <w:pPr>
        <w:numPr>
          <w:ilvl w:val="2"/>
          <w:numId w:val="2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реферер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(адрес предыдущей страницы).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Отключение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cookies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может повлечь невозможность доступа к частям сайта.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ОАО «Завод Радиан»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Любая иная персональная информация, неоговоренная выше, подлежит надежному хранению, нераспространению и неразглашению.</w:t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ЦЕЛИ СБОРА ПЕРСОНАЛЬНОЙ ИНФОРМАЦИИ ПОЛЬЗОВАТЕЛЯ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Персональные данные Пользователя Администрация сайта может использовать в целях: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Определения места нахождения Пользователя для обеспечения безопасности, предотвращения мошенничества.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Подтверждения достоверности и полноты персональных данных, предоставленных Пользователем.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Предоставления Пользователю с его согласия, специальных предложений, новостной рассылки и иных сведений от имени ОАО «Завод Радиан» или от имени партнеров ОАО «Завода Радиан» Осуществления рекламной деятельности с согласия Пользователя.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Предоставления доступа Пользователю на сайты или сервисы партнеров сайта с целью получения продуктов, обновлений и услуг.</w:t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СПОСОБЫ И СРОКИ ОБРАБОТКИ ПЕРСОНАЛЬНОЙ ИНФОРМАЦИИ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Администрация сайта принимает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ОБЯЗАТЕЛЬСТВА СТОРОН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144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Пользователь обязан: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Предоставить информацию о персональных данных, необходимую для пользования сайтом.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Обновить, дополнить предоставленную информацию о персональных данных в случае изменения данной информации.</w:t>
      </w:r>
      <w:r/>
    </w:p>
    <w:p>
      <w:pPr>
        <w:numPr>
          <w:ilvl w:val="1"/>
          <w:numId w:val="3"/>
        </w:numPr>
        <w:ind w:left="-142" w:firstLine="142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42" w:leader="none"/>
          <w:tab w:val="clear" w:pos="1440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Администрация сайта обязана: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Использовать полученную информацию исключительно для целей, указанных в п. 4 настоящей Политики конфиденциальности.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Обеспечить хране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Осуществить блокирование персональных данных, относящихся к соответствующему Пользовате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ОТВЕТСТВЕННОСТЬ СТОРОН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Стала публичным достоянием до её утраты или разглашения.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Была получена от третьей стороны до момента её получения Администрацией сайта.</w:t>
      </w:r>
      <w:r/>
    </w:p>
    <w:p>
      <w:pPr>
        <w:numPr>
          <w:ilvl w:val="2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Была разглашена с согласия Пользователя.</w:t>
      </w:r>
      <w:r/>
    </w:p>
    <w:p>
      <w:pPr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РАЗРЕШЕНИЕ СПОРОВ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не достижении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/>
    </w:p>
    <w:p>
      <w:pPr>
        <w:ind w:left="1440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  <w:r/>
    </w:p>
    <w:p>
      <w:pPr>
        <w:numPr>
          <w:ilvl w:val="0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clear" w:pos="720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ДОПОЛНИТЕЛЬНЫЕ УСЛОВИЯ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Администрация сайта вправе вносить изменения в настоящую Политику конфиденциальности без согласия Пользователя.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/>
    </w:p>
    <w:p>
      <w:pPr>
        <w:numPr>
          <w:ilvl w:val="1"/>
          <w:numId w:val="3"/>
        </w:numPr>
        <w:ind w:hanging="567"/>
        <w:spacing w:before="100" w:beforeAutospacing="1" w:after="100" w:afterAutospacing="1" w:line="240" w:lineRule="auto"/>
        <w:shd w:val="clear" w:color="auto" w:fill="ffffff"/>
        <w:tabs>
          <w:tab w:val="left" w:pos="-567" w:leader="none"/>
          <w:tab w:val="left" w:pos="1985" w:leader="none"/>
        </w:tabs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Все предложения или вопросы по настоящей Политике конфиденциальности следует сообщать:</w:t>
      </w:r>
      <w:r/>
    </w:p>
    <w:p>
      <w:pPr>
        <w:pStyle w:val="611"/>
        <w:tabs>
          <w:tab w:val="left" w:pos="-567" w:leader="none"/>
          <w:tab w:val="left" w:pos="19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356300,  Ставропольский край,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.А</w:t>
      </w:r>
      <w:r>
        <w:rPr>
          <w:rFonts w:ascii="Times New Roman" w:hAnsi="Times New Roman" w:cs="Times New Roman"/>
          <w:sz w:val="24"/>
          <w:szCs w:val="24"/>
        </w:rPr>
        <w:t xml:space="preserve">лександровское</w:t>
      </w:r>
      <w:r>
        <w:rPr>
          <w:rFonts w:ascii="Times New Roman" w:hAnsi="Times New Roman" w:cs="Times New Roman"/>
          <w:sz w:val="24"/>
          <w:szCs w:val="24"/>
        </w:rPr>
        <w:t xml:space="preserve">, проезд Промышленный,2</w:t>
      </w:r>
      <w:r/>
    </w:p>
    <w:p>
      <w:pPr>
        <w:ind w:hanging="567"/>
        <w:tabs>
          <w:tab w:val="left" w:pos="-567" w:leader="none"/>
          <w:tab w:val="left" w:pos="19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(865-57) 2-65-95   </w:t>
      </w:r>
      <w:hyperlink r:id="rId10" w:tooltip="mailto:zavod@radianzavod.ru" w:history="1">
        <w:r>
          <w:rPr>
            <w:rStyle w:val="610"/>
            <w:rFonts w:ascii="Times New Roman" w:hAnsi="Times New Roman" w:cs="Times New Roman"/>
            <w:sz w:val="24"/>
            <w:szCs w:val="24"/>
            <w:lang w:val="en-US"/>
          </w:rPr>
          <w:t xml:space="preserve">zavod</w:t>
        </w:r>
        <w:r>
          <w:rPr>
            <w:rStyle w:val="610"/>
            <w:rFonts w:ascii="Times New Roman" w:hAnsi="Times New Roman" w:cs="Times New Roman"/>
            <w:sz w:val="24"/>
            <w:szCs w:val="24"/>
          </w:rPr>
          <w:t xml:space="preserve">@</w:t>
        </w:r>
        <w:r>
          <w:rPr>
            <w:rStyle w:val="610"/>
            <w:rFonts w:ascii="Times New Roman" w:hAnsi="Times New Roman" w:cs="Times New Roman"/>
            <w:sz w:val="24"/>
            <w:szCs w:val="24"/>
            <w:lang w:val="en-US"/>
          </w:rPr>
          <w:t xml:space="preserve">radianzavod</w:t>
        </w:r>
        <w:r>
          <w:rPr>
            <w:rStyle w:val="610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610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 2601001193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0"/>
    <w:lvlOverride w:ilvl="2">
      <w:lvl w:ilvl="2">
        <w:start w:val="1"/>
        <w:numFmt w:val="bullet"/>
        <w:isLgl w:val="false"/>
        <w:suff w:val="tab"/>
        <w:lvlText w:val=""/>
        <w:lvlJc w:val="left"/>
        <w:pPr>
          <w:ind w:left="2160" w:hanging="360"/>
          <w:tabs>
            <w:tab w:val="num" w:pos="2160" w:leader="none"/>
          </w:tabs>
        </w:pPr>
        <w:rPr>
          <w:rFonts w:hint="default" w:ascii="Wingdings" w:hAnsi="Wingdings"/>
          <w:sz w:val="20"/>
        </w:rPr>
      </w:lvl>
    </w:lvlOverride>
  </w:num>
  <w:num w:numId="3">
    <w:abstractNumId w:val="0"/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1920" w:hanging="360"/>
          <w:tabs>
            <w:tab w:val="num" w:pos="1920" w:leader="none"/>
          </w:tabs>
        </w:pPr>
      </w:lvl>
    </w:lvlOverride>
  </w:num>
  <w:num w:numId="4">
    <w:abstractNumId w:val="0"/>
    <w:lvlOverride w:ilvl="1">
      <w:lvl w:ilvl="1">
        <w:start w:val="1"/>
        <w:numFmt w:val="bullet"/>
        <w:isLgl w:val="false"/>
        <w:suff w:val="tab"/>
        <w:lvlText w:val="o"/>
        <w:lvlJc w:val="left"/>
        <w:pPr>
          <w:ind w:left="1440" w:hanging="360"/>
          <w:tabs>
            <w:tab w:val="num" w:pos="1440" w:leader="none"/>
          </w:tabs>
        </w:pPr>
        <w:rPr>
          <w:rFonts w:hint="default" w:ascii="Courier New" w:hAnsi="Courier New"/>
          <w:sz w:val="20"/>
        </w:r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2160" w:hanging="360"/>
          <w:tabs>
            <w:tab w:val="num" w:pos="2160" w:leader="none"/>
          </w:tabs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4"/>
    <w:next w:val="60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4"/>
    <w:next w:val="6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4"/>
    <w:next w:val="6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4"/>
    <w:next w:val="60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5"/>
    <w:link w:val="34"/>
    <w:uiPriority w:val="10"/>
    <w:rPr>
      <w:sz w:val="48"/>
      <w:szCs w:val="48"/>
    </w:rPr>
  </w:style>
  <w:style w:type="paragraph" w:styleId="36">
    <w:name w:val="Subtitle"/>
    <w:basedOn w:val="604"/>
    <w:next w:val="6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5"/>
    <w:link w:val="36"/>
    <w:uiPriority w:val="11"/>
    <w:rPr>
      <w:sz w:val="24"/>
      <w:szCs w:val="24"/>
    </w:rPr>
  </w:style>
  <w:style w:type="paragraph" w:styleId="38">
    <w:name w:val="Quote"/>
    <w:basedOn w:val="604"/>
    <w:next w:val="6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4"/>
    <w:next w:val="6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5"/>
    <w:link w:val="42"/>
    <w:uiPriority w:val="99"/>
  </w:style>
  <w:style w:type="paragraph" w:styleId="44">
    <w:name w:val="Footer"/>
    <w:basedOn w:val="60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5"/>
    <w:link w:val="44"/>
    <w:uiPriority w:val="99"/>
  </w:style>
  <w:style w:type="paragraph" w:styleId="46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5"/>
    <w:uiPriority w:val="99"/>
    <w:unhideWhenUsed/>
    <w:rPr>
      <w:vertAlign w:val="superscript"/>
    </w:rPr>
  </w:style>
  <w:style w:type="paragraph" w:styleId="178">
    <w:name w:val="endnote text"/>
    <w:basedOn w:val="60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5"/>
    <w:uiPriority w:val="99"/>
    <w:semiHidden/>
    <w:unhideWhenUsed/>
    <w:rPr>
      <w:vertAlign w:val="superscript"/>
    </w:rPr>
  </w:style>
  <w:style w:type="paragraph" w:styleId="181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Normal (Web)"/>
    <w:basedOn w:val="60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9">
    <w:name w:val="Strong"/>
    <w:basedOn w:val="605"/>
    <w:uiPriority w:val="22"/>
    <w:qFormat/>
    <w:rPr>
      <w:b/>
      <w:bCs/>
    </w:rPr>
  </w:style>
  <w:style w:type="character" w:styleId="610">
    <w:name w:val="Hyperlink"/>
    <w:basedOn w:val="605"/>
    <w:unhideWhenUsed/>
    <w:rPr>
      <w:color w:val="0000ff"/>
      <w:u w:val="single"/>
    </w:rPr>
  </w:style>
  <w:style w:type="paragraph" w:styleId="611">
    <w:name w:val="List Paragraph"/>
    <w:basedOn w:val="60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radianzavod.ru" TargetMode="External"/><Relationship Id="rId10" Type="http://schemas.openxmlformats.org/officeDocument/2006/relationships/hyperlink" Target="mailto:zavod@radianzavod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Guset_162</cp:lastModifiedBy>
  <cp:revision>2</cp:revision>
  <dcterms:created xsi:type="dcterms:W3CDTF">2017-08-11T20:51:00Z</dcterms:created>
  <dcterms:modified xsi:type="dcterms:W3CDTF">2024-04-09T14:14:48Z</dcterms:modified>
</cp:coreProperties>
</file>